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6C" w:rsidRDefault="00137B6C" w:rsidP="00137B6C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color w:val="333333"/>
        </w:rPr>
      </w:pPr>
      <w:r w:rsidRPr="00137B6C">
        <w:rPr>
          <w:rFonts w:ascii="Arial" w:eastAsia="Times New Roman" w:hAnsi="Arial" w:cs="Arial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-95250</wp:posOffset>
                </wp:positionH>
                <wp:positionV relativeFrom="paragraph">
                  <wp:posOffset>-219075</wp:posOffset>
                </wp:positionV>
                <wp:extent cx="3143250" cy="26574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B6C" w:rsidRDefault="00137B6C" w:rsidP="00137B6C">
                            <w:pPr>
                              <w:pStyle w:val="NoSpacing"/>
                            </w:pPr>
                            <w:r w:rsidRPr="00137B6C">
                              <w:rPr>
                                <w:noProof/>
                              </w:rPr>
                              <w:drawing>
                                <wp:inline distT="0" distB="0" distL="0" distR="0" wp14:anchorId="67505587" wp14:editId="0FEE0279">
                                  <wp:extent cx="1564876" cy="1152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C Stage Logo HiRes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6443" cy="1153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348F" w:rsidRDefault="00137B6C" w:rsidP="00137B6C">
                            <w:pPr>
                              <w:pStyle w:val="NoSpacing"/>
                              <w:rPr>
                                <w:sz w:val="52"/>
                                <w:szCs w:val="52"/>
                              </w:rPr>
                            </w:pPr>
                            <w:r w:rsidRPr="00243AF2">
                              <w:rPr>
                                <w:sz w:val="52"/>
                                <w:szCs w:val="52"/>
                              </w:rPr>
                              <w:t xml:space="preserve">Win a trip to </w:t>
                            </w:r>
                          </w:p>
                          <w:p w:rsidR="0039348F" w:rsidRDefault="00137B6C" w:rsidP="00137B6C">
                            <w:pPr>
                              <w:pStyle w:val="NoSpacing"/>
                              <w:rPr>
                                <w:sz w:val="52"/>
                                <w:szCs w:val="52"/>
                              </w:rPr>
                            </w:pPr>
                            <w:r w:rsidRPr="00243AF2">
                              <w:rPr>
                                <w:sz w:val="52"/>
                                <w:szCs w:val="52"/>
                              </w:rPr>
                              <w:t xml:space="preserve">New York City </w:t>
                            </w:r>
                          </w:p>
                          <w:p w:rsidR="00137B6C" w:rsidRPr="00243AF2" w:rsidRDefault="00137B6C" w:rsidP="00137B6C">
                            <w:pPr>
                              <w:pStyle w:val="NoSpacing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243AF2">
                              <w:rPr>
                                <w:sz w:val="52"/>
                                <w:szCs w:val="52"/>
                              </w:rPr>
                              <w:t>for</w:t>
                            </w:r>
                            <w:proofErr w:type="gramEnd"/>
                            <w:r w:rsidRPr="00243AF2">
                              <w:rPr>
                                <w:sz w:val="52"/>
                                <w:szCs w:val="52"/>
                              </w:rPr>
                              <w:t xml:space="preserve"> two! </w:t>
                            </w:r>
                          </w:p>
                          <w:p w:rsidR="00137B6C" w:rsidRPr="006539C2" w:rsidRDefault="00137B6C" w:rsidP="00137B6C">
                            <w:pPr>
                              <w:pStyle w:val="NoSpacing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39C2">
                              <w:rPr>
                                <w:sz w:val="28"/>
                                <w:szCs w:val="28"/>
                                <w:u w:val="single"/>
                              </w:rPr>
                              <w:t>Only 500 tickets will be sold at $30 each.</w:t>
                            </w:r>
                          </w:p>
                          <w:p w:rsidR="00137B6C" w:rsidRPr="00137B6C" w:rsidRDefault="00137B6C" w:rsidP="00137B6C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17.25pt;width:247.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NZIwIAAB4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" stroked="f">
                <v:textbox>
                  <w:txbxContent>
                    <w:p w:rsidR="00137B6C" w:rsidRDefault="00137B6C" w:rsidP="00137B6C">
                      <w:pPr>
                        <w:pStyle w:val="NoSpacing"/>
                      </w:pPr>
                      <w:r w:rsidRPr="00137B6C">
                        <w:rPr>
                          <w:noProof/>
                        </w:rPr>
                        <w:drawing>
                          <wp:inline distT="0" distB="0" distL="0" distR="0" wp14:anchorId="67505587" wp14:editId="0FEE0279">
                            <wp:extent cx="1564876" cy="1152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C Stage Logo HiRes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6443" cy="11536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348F" w:rsidRDefault="00137B6C" w:rsidP="00137B6C">
                      <w:pPr>
                        <w:pStyle w:val="NoSpacing"/>
                        <w:rPr>
                          <w:sz w:val="52"/>
                          <w:szCs w:val="52"/>
                        </w:rPr>
                      </w:pPr>
                      <w:r w:rsidRPr="00243AF2">
                        <w:rPr>
                          <w:sz w:val="52"/>
                          <w:szCs w:val="52"/>
                        </w:rPr>
                        <w:t xml:space="preserve">Win a trip to </w:t>
                      </w:r>
                    </w:p>
                    <w:p w:rsidR="0039348F" w:rsidRDefault="00137B6C" w:rsidP="00137B6C">
                      <w:pPr>
                        <w:pStyle w:val="NoSpacing"/>
                        <w:rPr>
                          <w:sz w:val="52"/>
                          <w:szCs w:val="52"/>
                        </w:rPr>
                      </w:pPr>
                      <w:r w:rsidRPr="00243AF2">
                        <w:rPr>
                          <w:sz w:val="52"/>
                          <w:szCs w:val="52"/>
                        </w:rPr>
                        <w:t xml:space="preserve">New York City </w:t>
                      </w:r>
                    </w:p>
                    <w:p w:rsidR="00137B6C" w:rsidRPr="00243AF2" w:rsidRDefault="00137B6C" w:rsidP="00137B6C">
                      <w:pPr>
                        <w:pStyle w:val="NoSpacing"/>
                        <w:rPr>
                          <w:sz w:val="52"/>
                          <w:szCs w:val="52"/>
                        </w:rPr>
                      </w:pPr>
                      <w:proofErr w:type="gramStart"/>
                      <w:r w:rsidRPr="00243AF2">
                        <w:rPr>
                          <w:sz w:val="52"/>
                          <w:szCs w:val="52"/>
                        </w:rPr>
                        <w:t>for</w:t>
                      </w:r>
                      <w:proofErr w:type="gramEnd"/>
                      <w:r w:rsidRPr="00243AF2">
                        <w:rPr>
                          <w:sz w:val="52"/>
                          <w:szCs w:val="52"/>
                        </w:rPr>
                        <w:t xml:space="preserve"> two! </w:t>
                      </w:r>
                    </w:p>
                    <w:p w:rsidR="00137B6C" w:rsidRPr="006539C2" w:rsidRDefault="00137B6C" w:rsidP="00137B6C">
                      <w:pPr>
                        <w:pStyle w:val="NoSpacing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6539C2">
                        <w:rPr>
                          <w:sz w:val="28"/>
                          <w:szCs w:val="28"/>
                          <w:u w:val="single"/>
                        </w:rPr>
                        <w:t>Only 500 tickets will be sold at $30 each.</w:t>
                      </w:r>
                    </w:p>
                    <w:p w:rsidR="00137B6C" w:rsidRPr="00137B6C" w:rsidRDefault="00137B6C" w:rsidP="00137B6C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</w:rPr>
        <w:drawing>
          <wp:inline distT="0" distB="0" distL="0" distR="0">
            <wp:extent cx="3801693" cy="25336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york_times_square-teraba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93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C2" w:rsidRPr="006539C2" w:rsidRDefault="00137B6C" w:rsidP="0055649B">
      <w:pPr>
        <w:pStyle w:val="NoSpacing"/>
        <w:rPr>
          <w:shd w:val="clear" w:color="auto" w:fill="FFFFFF"/>
        </w:rPr>
      </w:pPr>
      <w:r w:rsidRPr="0055649B">
        <w:rPr>
          <w:sz w:val="24"/>
          <w:szCs w:val="24"/>
        </w:rPr>
        <w:t>The drawing will take place on</w:t>
      </w:r>
      <w:r w:rsidR="00057152" w:rsidRPr="0055649B">
        <w:rPr>
          <w:sz w:val="24"/>
          <w:szCs w:val="24"/>
        </w:rPr>
        <w:t xml:space="preserve"> April 19, 2015 after</w:t>
      </w:r>
      <w:r w:rsidRPr="0055649B">
        <w:rPr>
          <w:sz w:val="24"/>
          <w:szCs w:val="24"/>
        </w:rPr>
        <w:t xml:space="preserve"> the </w:t>
      </w:r>
      <w:r w:rsidR="00057152" w:rsidRPr="0055649B">
        <w:rPr>
          <w:sz w:val="24"/>
          <w:szCs w:val="24"/>
        </w:rPr>
        <w:t xml:space="preserve">North Carolina Stage Company and Immediate Theatre Project production of </w:t>
      </w:r>
      <w:r w:rsidR="00057152" w:rsidRPr="0055649B">
        <w:rPr>
          <w:i/>
          <w:sz w:val="24"/>
          <w:szCs w:val="24"/>
        </w:rPr>
        <w:t>An Iliad</w:t>
      </w:r>
      <w:r w:rsidR="00057152" w:rsidRPr="0055649B">
        <w:rPr>
          <w:sz w:val="24"/>
          <w:szCs w:val="24"/>
        </w:rPr>
        <w:t>.</w:t>
      </w:r>
      <w:r w:rsidRPr="0055649B">
        <w:rPr>
          <w:sz w:val="24"/>
          <w:szCs w:val="24"/>
        </w:rPr>
        <w:t xml:space="preserve"> </w:t>
      </w:r>
      <w:r w:rsidR="00057152" w:rsidRPr="0055649B">
        <w:rPr>
          <w:sz w:val="24"/>
          <w:szCs w:val="24"/>
        </w:rPr>
        <w:t xml:space="preserve">The trip includes </w:t>
      </w:r>
      <w:r w:rsidR="0039348F" w:rsidRPr="0055649B">
        <w:rPr>
          <w:b/>
          <w:sz w:val="24"/>
          <w:szCs w:val="24"/>
        </w:rPr>
        <w:t xml:space="preserve">round trip </w:t>
      </w:r>
      <w:r w:rsidR="00057152" w:rsidRPr="0055649B">
        <w:rPr>
          <w:b/>
          <w:sz w:val="24"/>
          <w:szCs w:val="24"/>
        </w:rPr>
        <w:t xml:space="preserve">coach airfare </w:t>
      </w:r>
      <w:r w:rsidR="0039348F" w:rsidRPr="0055649B">
        <w:rPr>
          <w:b/>
          <w:sz w:val="24"/>
          <w:szCs w:val="24"/>
        </w:rPr>
        <w:t>for two</w:t>
      </w:r>
      <w:r w:rsidR="0039348F" w:rsidRPr="0055649B">
        <w:rPr>
          <w:sz w:val="24"/>
          <w:szCs w:val="24"/>
        </w:rPr>
        <w:t xml:space="preserve"> </w:t>
      </w:r>
      <w:r w:rsidR="00057152" w:rsidRPr="0055649B">
        <w:rPr>
          <w:sz w:val="24"/>
          <w:szCs w:val="24"/>
        </w:rPr>
        <w:t xml:space="preserve">from Asheville to New York departing anytime between May 1, 2015 and July 31, 2015 </w:t>
      </w:r>
      <w:r w:rsidR="00057152" w:rsidRPr="0055649B">
        <w:rPr>
          <w:b/>
          <w:sz w:val="24"/>
          <w:szCs w:val="24"/>
        </w:rPr>
        <w:t xml:space="preserve">and </w:t>
      </w:r>
      <w:r w:rsidR="00A825AB" w:rsidRPr="0055649B">
        <w:rPr>
          <w:b/>
          <w:sz w:val="24"/>
          <w:szCs w:val="24"/>
        </w:rPr>
        <w:t xml:space="preserve">a </w:t>
      </w:r>
      <w:r w:rsidR="00057152" w:rsidRPr="0055649B">
        <w:rPr>
          <w:b/>
          <w:sz w:val="24"/>
          <w:szCs w:val="24"/>
        </w:rPr>
        <w:t>three-night stay in a four-star hotel.</w:t>
      </w:r>
      <w:r w:rsidR="00057152" w:rsidRPr="0055649B">
        <w:rPr>
          <w:sz w:val="24"/>
          <w:szCs w:val="24"/>
        </w:rPr>
        <w:t xml:space="preserve"> The package also includes </w:t>
      </w:r>
      <w:r w:rsidR="00057152" w:rsidRPr="0055649B">
        <w:rPr>
          <w:b/>
          <w:sz w:val="24"/>
          <w:szCs w:val="24"/>
        </w:rPr>
        <w:t>two tickets</w:t>
      </w:r>
      <w:r w:rsidR="00057152" w:rsidRPr="0055649B">
        <w:rPr>
          <w:sz w:val="24"/>
          <w:szCs w:val="24"/>
        </w:rPr>
        <w:t xml:space="preserve"> to </w:t>
      </w:r>
      <w:r w:rsidR="00057152" w:rsidRPr="0055649B">
        <w:rPr>
          <w:i/>
          <w:sz w:val="24"/>
          <w:szCs w:val="24"/>
        </w:rPr>
        <w:t>Stalking the Bogeyman</w:t>
      </w:r>
      <w:r w:rsidR="00057152" w:rsidRPr="0055649B">
        <w:rPr>
          <w:sz w:val="24"/>
          <w:szCs w:val="24"/>
        </w:rPr>
        <w:t>* (which had its world premiere at North Carolina Stage Company) a</w:t>
      </w:r>
      <w:r w:rsidR="00057152" w:rsidRPr="0055649B">
        <w:rPr>
          <w:sz w:val="24"/>
          <w:szCs w:val="24"/>
          <w:shd w:val="clear" w:color="auto" w:fill="FFFFFF"/>
        </w:rPr>
        <w:t xml:space="preserve">nd a </w:t>
      </w:r>
      <w:r w:rsidR="00057152" w:rsidRPr="0055649B">
        <w:rPr>
          <w:b/>
          <w:sz w:val="24"/>
          <w:szCs w:val="24"/>
          <w:shd w:val="clear" w:color="auto" w:fill="FFFFFF"/>
        </w:rPr>
        <w:t>$500 gift card</w:t>
      </w:r>
      <w:r w:rsidR="00057152" w:rsidRPr="0055649B">
        <w:rPr>
          <w:sz w:val="24"/>
          <w:szCs w:val="24"/>
          <w:shd w:val="clear" w:color="auto" w:fill="FFFFFF"/>
        </w:rPr>
        <w:t xml:space="preserve"> for other expenses</w:t>
      </w:r>
      <w:r w:rsidR="00057152" w:rsidRPr="006539C2">
        <w:rPr>
          <w:shd w:val="clear" w:color="auto" w:fill="FFFFFF"/>
        </w:rPr>
        <w:t>.</w:t>
      </w:r>
    </w:p>
    <w:p w:rsidR="006539C2" w:rsidRPr="006539C2" w:rsidRDefault="0039348F" w:rsidP="0055649B">
      <w:pPr>
        <w:pStyle w:val="NoSpacing"/>
        <w:rPr>
          <w:shd w:val="clear" w:color="auto" w:fill="FFFFFF"/>
        </w:rPr>
      </w:pPr>
      <w:r w:rsidRPr="006539C2">
        <w:rPr>
          <w:shd w:val="clear" w:color="auto" w:fill="FFFFFF"/>
        </w:rPr>
        <w:t xml:space="preserve">*Or your choice of another play of comparable value and also subject to </w:t>
      </w:r>
      <w:r w:rsidRPr="006539C2">
        <w:rPr>
          <w:i/>
          <w:shd w:val="clear" w:color="auto" w:fill="FFFFFF"/>
        </w:rPr>
        <w:t xml:space="preserve">Stalking the Bogeyman </w:t>
      </w:r>
      <w:r w:rsidRPr="006539C2">
        <w:rPr>
          <w:shd w:val="clear" w:color="auto" w:fill="FFFFFF"/>
        </w:rPr>
        <w:t>still playing at the time of your trip.</w:t>
      </w:r>
    </w:p>
    <w:p w:rsidR="00137B6C" w:rsidRPr="006539C2" w:rsidRDefault="00137B6C" w:rsidP="006539C2">
      <w:pPr>
        <w:pStyle w:val="NoSpacing"/>
      </w:pPr>
      <w:r w:rsidRPr="006539C2">
        <w:t xml:space="preserve">This is a fundraising project and all ticket sales benefit the </w:t>
      </w:r>
      <w:r w:rsidR="00057152" w:rsidRPr="006539C2">
        <w:t>North Carolina Stage Company</w:t>
      </w:r>
      <w:r w:rsidRPr="006539C2">
        <w:t xml:space="preserve">. Tickets may be sold to employees, Board Members and other affiliated persons. You need not be present to win. An independent accounting firm will supervise the entries and drawing. If </w:t>
      </w:r>
      <w:r w:rsidR="00057152" w:rsidRPr="006539C2">
        <w:t>200</w:t>
      </w:r>
      <w:r w:rsidRPr="006539C2">
        <w:t xml:space="preserve"> tickets are not sold, a full refund will be provided and the raffle will not occur</w:t>
      </w:r>
      <w:r w:rsidR="0039348F" w:rsidRPr="006539C2">
        <w:t>. North Carolina Stage Company is a North Carolina 501(c</w:t>
      </w:r>
      <w:proofErr w:type="gramStart"/>
      <w:r w:rsidR="0039348F" w:rsidRPr="006539C2">
        <w:t>)3</w:t>
      </w:r>
      <w:proofErr w:type="gramEnd"/>
      <w:r w:rsidR="0039348F" w:rsidRPr="006539C2">
        <w:t xml:space="preserve"> corporation registered with the Secretary of State.</w:t>
      </w:r>
    </w:p>
    <w:p w:rsidR="006539C2" w:rsidRPr="0055649B" w:rsidRDefault="006539C2" w:rsidP="00137B6C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333333"/>
        </w:rPr>
      </w:pPr>
    </w:p>
    <w:p w:rsidR="00137B6C" w:rsidRPr="006539C2" w:rsidRDefault="00137B6C" w:rsidP="00137B6C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39C2">
        <w:rPr>
          <w:rFonts w:ascii="Arial" w:eastAsia="Times New Roman" w:hAnsi="Arial" w:cs="Arial"/>
          <w:b/>
          <w:bCs/>
          <w:color w:val="333333"/>
          <w:sz w:val="24"/>
          <w:szCs w:val="24"/>
        </w:rPr>
        <w:t>TO BUY TICKETS:</w:t>
      </w:r>
    </w:p>
    <w:p w:rsidR="00137B6C" w:rsidRPr="006539C2" w:rsidRDefault="00137B6C" w:rsidP="00137B6C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39C2">
        <w:rPr>
          <w:rFonts w:ascii="Arial" w:eastAsia="Times New Roman" w:hAnsi="Arial" w:cs="Arial"/>
          <w:color w:val="333333"/>
          <w:sz w:val="24"/>
          <w:szCs w:val="24"/>
        </w:rPr>
        <w:t>ONLINE: </w:t>
      </w:r>
      <w:r w:rsidR="006539C2" w:rsidRPr="006539C2">
        <w:rPr>
          <w:rFonts w:ascii="Arial" w:eastAsia="Times New Roman" w:hAnsi="Arial" w:cs="Arial"/>
          <w:color w:val="333333"/>
          <w:sz w:val="24"/>
          <w:szCs w:val="24"/>
        </w:rPr>
        <w:t xml:space="preserve">Order via our </w:t>
      </w:r>
      <w:r w:rsidR="0055649B">
        <w:rPr>
          <w:rFonts w:ascii="Arial" w:eastAsia="Times New Roman" w:hAnsi="Arial" w:cs="Arial"/>
          <w:color w:val="333333"/>
          <w:sz w:val="24"/>
          <w:szCs w:val="24"/>
        </w:rPr>
        <w:t>s</w:t>
      </w:r>
      <w:r w:rsidR="006539C2" w:rsidRPr="006539C2">
        <w:rPr>
          <w:rFonts w:ascii="Arial" w:eastAsia="Times New Roman" w:hAnsi="Arial" w:cs="Arial"/>
          <w:color w:val="333333"/>
          <w:sz w:val="24"/>
          <w:szCs w:val="24"/>
        </w:rPr>
        <w:t xml:space="preserve">ecure </w:t>
      </w:r>
      <w:r w:rsidR="0055649B">
        <w:rPr>
          <w:rFonts w:ascii="Arial" w:eastAsia="Times New Roman" w:hAnsi="Arial" w:cs="Arial"/>
          <w:color w:val="333333"/>
          <w:sz w:val="24"/>
          <w:szCs w:val="24"/>
        </w:rPr>
        <w:t>s</w:t>
      </w:r>
      <w:r w:rsidR="006539C2" w:rsidRPr="006539C2">
        <w:rPr>
          <w:rFonts w:ascii="Arial" w:eastAsia="Times New Roman" w:hAnsi="Arial" w:cs="Arial"/>
          <w:color w:val="333333"/>
          <w:sz w:val="24"/>
          <w:szCs w:val="24"/>
        </w:rPr>
        <w:t>erver at ncstage.org</w:t>
      </w:r>
    </w:p>
    <w:p w:rsidR="00137B6C" w:rsidRPr="006539C2" w:rsidRDefault="00137B6C" w:rsidP="00137B6C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39C2">
        <w:rPr>
          <w:rFonts w:ascii="Arial" w:eastAsia="Times New Roman" w:hAnsi="Arial" w:cs="Arial"/>
          <w:color w:val="333333"/>
          <w:sz w:val="24"/>
          <w:szCs w:val="24"/>
        </w:rPr>
        <w:t>BY PHONE: Call 828-</w:t>
      </w:r>
      <w:r w:rsidR="00057152" w:rsidRPr="006539C2">
        <w:rPr>
          <w:rFonts w:ascii="Arial" w:eastAsia="Times New Roman" w:hAnsi="Arial" w:cs="Arial"/>
          <w:color w:val="333333"/>
          <w:sz w:val="24"/>
          <w:szCs w:val="24"/>
        </w:rPr>
        <w:t>239</w:t>
      </w:r>
      <w:r w:rsidRPr="006539C2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057152" w:rsidRPr="006539C2">
        <w:rPr>
          <w:rFonts w:ascii="Arial" w:eastAsia="Times New Roman" w:hAnsi="Arial" w:cs="Arial"/>
          <w:color w:val="333333"/>
          <w:sz w:val="24"/>
          <w:szCs w:val="24"/>
        </w:rPr>
        <w:t>0263</w:t>
      </w:r>
      <w:r w:rsidRPr="006539C2">
        <w:rPr>
          <w:rFonts w:ascii="Arial" w:eastAsia="Times New Roman" w:hAnsi="Arial" w:cs="Arial"/>
          <w:color w:val="333333"/>
          <w:sz w:val="24"/>
          <w:szCs w:val="24"/>
        </w:rPr>
        <w:t xml:space="preserve">, Monday through Friday, </w:t>
      </w:r>
      <w:r w:rsidR="00057152" w:rsidRPr="006539C2">
        <w:rPr>
          <w:rFonts w:ascii="Arial" w:eastAsia="Times New Roman" w:hAnsi="Arial" w:cs="Arial"/>
          <w:color w:val="333333"/>
          <w:sz w:val="24"/>
          <w:szCs w:val="24"/>
        </w:rPr>
        <w:t xml:space="preserve">Noon </w:t>
      </w:r>
      <w:r w:rsidR="0055649B">
        <w:rPr>
          <w:rFonts w:ascii="Arial" w:eastAsia="Times New Roman" w:hAnsi="Arial" w:cs="Arial"/>
          <w:color w:val="333333"/>
          <w:sz w:val="24"/>
          <w:szCs w:val="24"/>
        </w:rPr>
        <w:t>to 5:00 PM.</w:t>
      </w:r>
    </w:p>
    <w:p w:rsidR="0039348F" w:rsidRPr="006539C2" w:rsidRDefault="00137B6C" w:rsidP="0039348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39C2">
        <w:rPr>
          <w:rFonts w:ascii="Arial" w:eastAsia="Times New Roman" w:hAnsi="Arial" w:cs="Arial"/>
          <w:color w:val="333333"/>
          <w:sz w:val="24"/>
          <w:szCs w:val="24"/>
        </w:rPr>
        <w:t>BY MAIL:  Send a check for $</w:t>
      </w:r>
      <w:r w:rsidR="00057152" w:rsidRPr="006539C2">
        <w:rPr>
          <w:rFonts w:ascii="Arial" w:eastAsia="Times New Roman" w:hAnsi="Arial" w:cs="Arial"/>
          <w:color w:val="333333"/>
          <w:sz w:val="24"/>
          <w:szCs w:val="24"/>
        </w:rPr>
        <w:t>30.00</w:t>
      </w:r>
      <w:r w:rsidRPr="006539C2">
        <w:rPr>
          <w:rFonts w:ascii="Arial" w:eastAsia="Times New Roman" w:hAnsi="Arial" w:cs="Arial"/>
          <w:color w:val="333333"/>
          <w:sz w:val="24"/>
          <w:szCs w:val="24"/>
        </w:rPr>
        <w:t xml:space="preserve"> with </w:t>
      </w:r>
      <w:r w:rsidR="006539C2" w:rsidRPr="006539C2">
        <w:rPr>
          <w:rFonts w:ascii="Arial" w:eastAsia="Times New Roman" w:hAnsi="Arial" w:cs="Arial"/>
          <w:color w:val="333333"/>
          <w:sz w:val="24"/>
          <w:szCs w:val="24"/>
        </w:rPr>
        <w:t xml:space="preserve">the </w:t>
      </w:r>
      <w:r w:rsidR="0055649B">
        <w:rPr>
          <w:rFonts w:ascii="Arial" w:eastAsia="Times New Roman" w:hAnsi="Arial" w:cs="Arial"/>
          <w:color w:val="333333"/>
          <w:sz w:val="24"/>
          <w:szCs w:val="24"/>
        </w:rPr>
        <w:t xml:space="preserve">completed </w:t>
      </w:r>
      <w:r w:rsidR="006539C2" w:rsidRPr="006539C2">
        <w:rPr>
          <w:rFonts w:ascii="Arial" w:eastAsia="Times New Roman" w:hAnsi="Arial" w:cs="Arial"/>
          <w:color w:val="333333"/>
          <w:sz w:val="24"/>
          <w:szCs w:val="24"/>
        </w:rPr>
        <w:t>form below to</w:t>
      </w:r>
      <w:r w:rsidRPr="006539C2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137B6C" w:rsidRPr="006539C2" w:rsidRDefault="00057152" w:rsidP="0039348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6539C2">
        <w:rPr>
          <w:rFonts w:ascii="Arial" w:eastAsia="Times New Roman" w:hAnsi="Arial" w:cs="Arial"/>
          <w:color w:val="333333"/>
          <w:sz w:val="24"/>
          <w:szCs w:val="24"/>
        </w:rPr>
        <w:t xml:space="preserve">North Carolina Stage Company </w:t>
      </w:r>
      <w:r w:rsidR="00137B6C" w:rsidRPr="006539C2">
        <w:rPr>
          <w:rFonts w:ascii="Arial" w:eastAsia="Times New Roman" w:hAnsi="Arial" w:cs="Arial"/>
          <w:color w:val="333333"/>
          <w:sz w:val="24"/>
          <w:szCs w:val="24"/>
        </w:rPr>
        <w:t xml:space="preserve">Raffle • </w:t>
      </w:r>
      <w:r w:rsidRPr="006539C2">
        <w:rPr>
          <w:rFonts w:ascii="Arial" w:eastAsia="Times New Roman" w:hAnsi="Arial" w:cs="Arial"/>
          <w:color w:val="333333"/>
          <w:sz w:val="24"/>
          <w:szCs w:val="24"/>
        </w:rPr>
        <w:t>15 Stage Lane • Asheville NC 28801</w:t>
      </w:r>
    </w:p>
    <w:p w:rsidR="007727B4" w:rsidRPr="006539C2" w:rsidRDefault="007727B4" w:rsidP="0039348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</w:p>
    <w:p w:rsidR="008F77AF" w:rsidRPr="006539C2" w:rsidRDefault="008F77AF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6539C2">
        <w:rPr>
          <w:rFonts w:ascii="Arial" w:eastAsia="Times New Roman" w:hAnsi="Arial" w:cs="Arial"/>
          <w:color w:val="333333"/>
          <w:sz w:val="24"/>
          <w:szCs w:val="24"/>
        </w:rPr>
        <w:t>You will receive an official entry certificate by return mail for your records.</w:t>
      </w:r>
    </w:p>
    <w:p w:rsidR="008F77AF" w:rsidRPr="006539C2" w:rsidRDefault="008F77AF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6539C2">
        <w:rPr>
          <w:rFonts w:ascii="Arial" w:eastAsia="Times New Roman" w:hAnsi="Arial" w:cs="Arial"/>
          <w:color w:val="333333"/>
          <w:sz w:val="24"/>
          <w:szCs w:val="24"/>
        </w:rPr>
        <w:t>Name: _________________________________________________________________</w:t>
      </w:r>
    </w:p>
    <w:p w:rsidR="008F77AF" w:rsidRPr="006539C2" w:rsidRDefault="008F77AF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6539C2">
        <w:rPr>
          <w:rFonts w:ascii="Arial" w:eastAsia="Times New Roman" w:hAnsi="Arial" w:cs="Arial"/>
          <w:color w:val="333333"/>
          <w:sz w:val="24"/>
          <w:szCs w:val="24"/>
        </w:rPr>
        <w:t>Address</w:t>
      </w:r>
      <w:proofErr w:type="gramStart"/>
      <w:r w:rsidRPr="006539C2">
        <w:rPr>
          <w:rFonts w:ascii="Arial" w:eastAsia="Times New Roman" w:hAnsi="Arial" w:cs="Arial"/>
          <w:color w:val="333333"/>
          <w:sz w:val="24"/>
          <w:szCs w:val="24"/>
        </w:rPr>
        <w:t>:_</w:t>
      </w:r>
      <w:proofErr w:type="gramEnd"/>
      <w:r w:rsidRPr="006539C2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</w:t>
      </w:r>
    </w:p>
    <w:p w:rsidR="008F77AF" w:rsidRPr="006539C2" w:rsidRDefault="008F77AF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6539C2">
        <w:rPr>
          <w:rFonts w:ascii="Arial" w:eastAsia="Times New Roman" w:hAnsi="Arial" w:cs="Arial"/>
          <w:color w:val="333333"/>
          <w:sz w:val="24"/>
          <w:szCs w:val="24"/>
        </w:rPr>
        <w:t>City</w:t>
      </w:r>
      <w:proofErr w:type="gramStart"/>
      <w:r w:rsidRPr="006539C2">
        <w:rPr>
          <w:rFonts w:ascii="Arial" w:eastAsia="Times New Roman" w:hAnsi="Arial" w:cs="Arial"/>
          <w:color w:val="333333"/>
          <w:sz w:val="24"/>
          <w:szCs w:val="24"/>
        </w:rPr>
        <w:t>:_</w:t>
      </w:r>
      <w:proofErr w:type="gramEnd"/>
      <w:r w:rsidRPr="006539C2">
        <w:rPr>
          <w:rFonts w:ascii="Arial" w:eastAsia="Times New Roman" w:hAnsi="Arial" w:cs="Arial"/>
          <w:color w:val="333333"/>
          <w:sz w:val="24"/>
          <w:szCs w:val="24"/>
        </w:rPr>
        <w:t>___________________________________ State:_________ Zip:______________</w:t>
      </w:r>
    </w:p>
    <w:p w:rsidR="008F77AF" w:rsidRPr="006539C2" w:rsidRDefault="008F77AF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6539C2">
        <w:rPr>
          <w:rFonts w:ascii="Arial" w:eastAsia="Times New Roman" w:hAnsi="Arial" w:cs="Arial"/>
          <w:color w:val="333333"/>
          <w:sz w:val="24"/>
          <w:szCs w:val="24"/>
        </w:rPr>
        <w:t>Phone</w:t>
      </w:r>
      <w:proofErr w:type="gramStart"/>
      <w:r w:rsidRPr="006539C2">
        <w:rPr>
          <w:rFonts w:ascii="Arial" w:eastAsia="Times New Roman" w:hAnsi="Arial" w:cs="Arial"/>
          <w:color w:val="333333"/>
          <w:sz w:val="24"/>
          <w:szCs w:val="24"/>
        </w:rPr>
        <w:t>:_</w:t>
      </w:r>
      <w:proofErr w:type="gramEnd"/>
      <w:r w:rsidRPr="006539C2">
        <w:rPr>
          <w:rFonts w:ascii="Arial" w:eastAsia="Times New Roman" w:hAnsi="Arial" w:cs="Arial"/>
          <w:color w:val="333333"/>
          <w:sz w:val="24"/>
          <w:szCs w:val="24"/>
        </w:rPr>
        <w:t xml:space="preserve">_______________________________________ </w:t>
      </w:r>
    </w:p>
    <w:p w:rsidR="0055649B" w:rsidRDefault="008F77AF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6539C2">
        <w:rPr>
          <w:rFonts w:ascii="Arial" w:eastAsia="Times New Roman" w:hAnsi="Arial" w:cs="Arial"/>
          <w:color w:val="333333"/>
          <w:sz w:val="24"/>
          <w:szCs w:val="24"/>
        </w:rPr>
        <w:t>Email</w:t>
      </w:r>
      <w:proofErr w:type="gramStart"/>
      <w:r w:rsidRPr="006539C2">
        <w:rPr>
          <w:rFonts w:ascii="Arial" w:eastAsia="Times New Roman" w:hAnsi="Arial" w:cs="Arial"/>
          <w:color w:val="333333"/>
          <w:sz w:val="24"/>
          <w:szCs w:val="24"/>
        </w:rPr>
        <w:t>:_</w:t>
      </w:r>
      <w:proofErr w:type="gramEnd"/>
      <w:r w:rsidRPr="006539C2">
        <w:rPr>
          <w:rFonts w:ascii="Arial" w:eastAsia="Times New Roman" w:hAnsi="Arial" w:cs="Arial"/>
          <w:color w:val="333333"/>
          <w:sz w:val="24"/>
          <w:szCs w:val="24"/>
        </w:rPr>
        <w:t>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</w:t>
      </w:r>
    </w:p>
    <w:p w:rsidR="0055649B" w:rsidRDefault="0055649B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#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tickets ______________ X $30.00 = ______________________</w:t>
      </w:r>
    </w:p>
    <w:p w:rsidR="0055649B" w:rsidRDefault="0055649B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Check enclosed or charge my credit card: 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Amex  MasterCard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 Visa  Discover</w:t>
      </w:r>
    </w:p>
    <w:p w:rsidR="0055649B" w:rsidRDefault="0055649B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Card #__________________________________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Exp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>: ___________________</w:t>
      </w:r>
    </w:p>
    <w:p w:rsidR="0055649B" w:rsidRDefault="0055649B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Signature _______________________________________________________</w:t>
      </w:r>
    </w:p>
    <w:sectPr w:rsidR="0055649B" w:rsidSect="00137B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6216"/>
    <w:multiLevelType w:val="multilevel"/>
    <w:tmpl w:val="74AA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6C"/>
    <w:rsid w:val="00004843"/>
    <w:rsid w:val="000258AA"/>
    <w:rsid w:val="00043729"/>
    <w:rsid w:val="00047D60"/>
    <w:rsid w:val="00057152"/>
    <w:rsid w:val="00082B48"/>
    <w:rsid w:val="000D0555"/>
    <w:rsid w:val="0011307F"/>
    <w:rsid w:val="00113FFF"/>
    <w:rsid w:val="00137602"/>
    <w:rsid w:val="00137B6C"/>
    <w:rsid w:val="001519CA"/>
    <w:rsid w:val="00157A40"/>
    <w:rsid w:val="0017165B"/>
    <w:rsid w:val="001A624E"/>
    <w:rsid w:val="00227E5B"/>
    <w:rsid w:val="00243AF2"/>
    <w:rsid w:val="002A0B16"/>
    <w:rsid w:val="002B04FC"/>
    <w:rsid w:val="002F3E56"/>
    <w:rsid w:val="00387FF2"/>
    <w:rsid w:val="0039348F"/>
    <w:rsid w:val="003B55C0"/>
    <w:rsid w:val="003D76E2"/>
    <w:rsid w:val="00430B48"/>
    <w:rsid w:val="00435233"/>
    <w:rsid w:val="00441A64"/>
    <w:rsid w:val="00453A24"/>
    <w:rsid w:val="004738EC"/>
    <w:rsid w:val="00477707"/>
    <w:rsid w:val="004D6BCE"/>
    <w:rsid w:val="00512803"/>
    <w:rsid w:val="0054201A"/>
    <w:rsid w:val="0055649B"/>
    <w:rsid w:val="005861B4"/>
    <w:rsid w:val="0059242C"/>
    <w:rsid w:val="005A5037"/>
    <w:rsid w:val="005A56C5"/>
    <w:rsid w:val="005C31C4"/>
    <w:rsid w:val="005C34EB"/>
    <w:rsid w:val="005D0680"/>
    <w:rsid w:val="00652F85"/>
    <w:rsid w:val="006539C2"/>
    <w:rsid w:val="006966AF"/>
    <w:rsid w:val="006C3992"/>
    <w:rsid w:val="00713CDB"/>
    <w:rsid w:val="00734188"/>
    <w:rsid w:val="007663A6"/>
    <w:rsid w:val="007727B4"/>
    <w:rsid w:val="007A4AD9"/>
    <w:rsid w:val="00823D94"/>
    <w:rsid w:val="00850021"/>
    <w:rsid w:val="008D44D3"/>
    <w:rsid w:val="008D5D9C"/>
    <w:rsid w:val="008F0FBA"/>
    <w:rsid w:val="008F5287"/>
    <w:rsid w:val="008F77AF"/>
    <w:rsid w:val="0094485A"/>
    <w:rsid w:val="009631FE"/>
    <w:rsid w:val="00A0756A"/>
    <w:rsid w:val="00A210ED"/>
    <w:rsid w:val="00A825AB"/>
    <w:rsid w:val="00AD427A"/>
    <w:rsid w:val="00B04765"/>
    <w:rsid w:val="00BD5FAF"/>
    <w:rsid w:val="00D2766C"/>
    <w:rsid w:val="00D360D3"/>
    <w:rsid w:val="00D63413"/>
    <w:rsid w:val="00D750D8"/>
    <w:rsid w:val="00D90646"/>
    <w:rsid w:val="00D92387"/>
    <w:rsid w:val="00DA2C67"/>
    <w:rsid w:val="00DE619F"/>
    <w:rsid w:val="00E608BE"/>
    <w:rsid w:val="00E97598"/>
    <w:rsid w:val="00EA1781"/>
    <w:rsid w:val="00EA5078"/>
    <w:rsid w:val="00EC67B4"/>
    <w:rsid w:val="00F61C23"/>
    <w:rsid w:val="00FA5350"/>
    <w:rsid w:val="00FD0FA0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37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7B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3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7B6C"/>
    <w:rPr>
      <w:b/>
      <w:bCs/>
    </w:rPr>
  </w:style>
  <w:style w:type="character" w:customStyle="1" w:styleId="apple-converted-space">
    <w:name w:val="apple-converted-space"/>
    <w:basedOn w:val="DefaultParagraphFont"/>
    <w:rsid w:val="00137B6C"/>
  </w:style>
  <w:style w:type="character" w:styleId="Hyperlink">
    <w:name w:val="Hyperlink"/>
    <w:basedOn w:val="DefaultParagraphFont"/>
    <w:uiPriority w:val="99"/>
    <w:semiHidden/>
    <w:unhideWhenUsed/>
    <w:rsid w:val="00137B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7B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72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37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7B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3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7B6C"/>
    <w:rPr>
      <w:b/>
      <w:bCs/>
    </w:rPr>
  </w:style>
  <w:style w:type="character" w:customStyle="1" w:styleId="apple-converted-space">
    <w:name w:val="apple-converted-space"/>
    <w:basedOn w:val="DefaultParagraphFont"/>
    <w:rsid w:val="00137B6C"/>
  </w:style>
  <w:style w:type="character" w:styleId="Hyperlink">
    <w:name w:val="Hyperlink"/>
    <w:basedOn w:val="DefaultParagraphFont"/>
    <w:uiPriority w:val="99"/>
    <w:semiHidden/>
    <w:unhideWhenUsed/>
    <w:rsid w:val="00137B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7B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72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Hageman</dc:creator>
  <cp:lastModifiedBy>Steve Hageman</cp:lastModifiedBy>
  <cp:revision>4</cp:revision>
  <cp:lastPrinted>2014-08-19T16:16:00Z</cp:lastPrinted>
  <dcterms:created xsi:type="dcterms:W3CDTF">2014-08-05T20:14:00Z</dcterms:created>
  <dcterms:modified xsi:type="dcterms:W3CDTF">2014-08-19T16:23:00Z</dcterms:modified>
</cp:coreProperties>
</file>